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70CD8AA4" w:rsidRPr="006966D2" w:rsidP="00ED241F" w14:paraId="3B7F1DB5" w14:textId="262E6F26">
      <w:pPr>
        <w:rPr>
          <w:rFonts w:eastAsia="Trebuchet MS" w:cstheme="minorHAnsi"/>
        </w:rPr>
      </w:pPr>
      <w:r w:rsidRPr="006966D2">
        <w:rPr>
          <w:rFonts w:eastAsia="Trebuchet MS" w:cstheme="minorHAnsi"/>
          <w:b/>
          <w:bCs/>
        </w:rPr>
        <w:t>Minutes of the General Meeting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46"/>
        <w:gridCol w:w="2268"/>
        <w:gridCol w:w="2419"/>
      </w:tblGrid>
      <w:tr w14:paraId="4EA7E658" w14:textId="77777777" w:rsidTr="00CD189A">
        <w:tblPrEx>
          <w:tblW w:w="97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2552" w:type="dxa"/>
            <w:shd w:val="clear" w:color="auto" w:fill="D9E2F3" w:themeFill="accent1" w:themeFillTint="33"/>
          </w:tcPr>
          <w:p w:rsidR="00955E07" w:rsidRPr="006966D2" w:rsidP="00CD189A" w14:paraId="76660678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Date:</w:t>
            </w:r>
          </w:p>
        </w:tc>
        <w:tc>
          <w:tcPr>
            <w:tcW w:w="7233" w:type="dxa"/>
            <w:gridSpan w:val="3"/>
          </w:tcPr>
          <w:p w:rsidR="00955E07" w:rsidRPr="006966D2" w:rsidP="00CD189A" w14:paraId="431318B6" w14:textId="5094F5DB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cstheme="minorHAnsi"/>
              </w:rPr>
              <w:t xml:space="preserve">Monday 13 </w:t>
            </w:r>
            <w:r w:rsidRPr="006966D2" w:rsidR="006966D2">
              <w:rPr>
                <w:rFonts w:cstheme="minorHAnsi"/>
              </w:rPr>
              <w:t>March</w:t>
            </w:r>
            <w:r w:rsidRPr="006966D2">
              <w:rPr>
                <w:rFonts w:cstheme="minorHAnsi"/>
              </w:rPr>
              <w:t xml:space="preserve"> 2023</w:t>
            </w:r>
          </w:p>
        </w:tc>
      </w:tr>
      <w:tr w14:paraId="74570250" w14:textId="77777777" w:rsidTr="00CD189A">
        <w:tblPrEx>
          <w:tblW w:w="9785" w:type="dxa"/>
          <w:tblLayout w:type="fixed"/>
          <w:tblLook w:val="01E0"/>
        </w:tblPrEx>
        <w:tc>
          <w:tcPr>
            <w:tcW w:w="2552" w:type="dxa"/>
            <w:shd w:val="clear" w:color="auto" w:fill="D9E2F3" w:themeFill="accent1" w:themeFillTint="33"/>
          </w:tcPr>
          <w:p w:rsidR="00955E07" w:rsidRPr="006966D2" w:rsidP="00CD189A" w14:paraId="1A3C8AD9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Time:</w:t>
            </w:r>
          </w:p>
        </w:tc>
        <w:tc>
          <w:tcPr>
            <w:tcW w:w="7233" w:type="dxa"/>
            <w:gridSpan w:val="3"/>
          </w:tcPr>
          <w:p w:rsidR="00955E07" w:rsidRPr="006966D2" w:rsidP="00CD189A" w14:paraId="1FA7683F" w14:textId="18EA0E7A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cstheme="minorHAnsi"/>
              </w:rPr>
              <w:t>3.45</w:t>
            </w:r>
            <w:r w:rsidRPr="006966D2">
              <w:rPr>
                <w:rFonts w:cstheme="minorHAnsi"/>
              </w:rPr>
              <w:t xml:space="preserve">pm </w:t>
            </w:r>
            <w:r w:rsidRPr="006966D2">
              <w:rPr>
                <w:rFonts w:cstheme="minorHAnsi"/>
              </w:rPr>
              <w:t>–</w:t>
            </w:r>
            <w:r w:rsidRPr="006966D2">
              <w:rPr>
                <w:rFonts w:cstheme="minorHAnsi"/>
              </w:rPr>
              <w:t xml:space="preserve"> </w:t>
            </w:r>
            <w:r w:rsidRPr="006966D2">
              <w:rPr>
                <w:rFonts w:cstheme="minorHAnsi"/>
              </w:rPr>
              <w:t>4.30</w:t>
            </w:r>
            <w:r w:rsidRPr="006966D2">
              <w:rPr>
                <w:rFonts w:cstheme="minorHAnsi"/>
              </w:rPr>
              <w:t>pm</w:t>
            </w:r>
          </w:p>
        </w:tc>
      </w:tr>
      <w:tr w14:paraId="778A2CB2" w14:textId="77777777" w:rsidTr="00CD189A">
        <w:tblPrEx>
          <w:tblW w:w="9785" w:type="dxa"/>
          <w:tblLayout w:type="fixed"/>
          <w:tblLook w:val="01E0"/>
        </w:tblPrEx>
        <w:tc>
          <w:tcPr>
            <w:tcW w:w="2552" w:type="dxa"/>
            <w:shd w:val="clear" w:color="auto" w:fill="D9E2F3" w:themeFill="accent1" w:themeFillTint="33"/>
          </w:tcPr>
          <w:p w:rsidR="00955E07" w:rsidRPr="006966D2" w:rsidP="00CD189A" w14:paraId="4900B790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Venue:</w:t>
            </w:r>
          </w:p>
        </w:tc>
        <w:tc>
          <w:tcPr>
            <w:tcW w:w="7233" w:type="dxa"/>
            <w:gridSpan w:val="3"/>
          </w:tcPr>
          <w:p w:rsidR="00955E07" w:rsidRPr="006966D2" w:rsidP="00CD189A" w14:paraId="3B8EFCEF" w14:textId="45AFA9B1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cstheme="minorHAnsi"/>
              </w:rPr>
              <w:t>Online</w:t>
            </w:r>
            <w:r w:rsidRPr="006966D2" w:rsidR="006966D2">
              <w:rPr>
                <w:rFonts w:cstheme="minorHAnsi"/>
              </w:rPr>
              <w:t xml:space="preserve"> via Teams</w:t>
            </w:r>
          </w:p>
        </w:tc>
      </w:tr>
      <w:tr w14:paraId="1594AC7A" w14:textId="77777777" w:rsidTr="00CD189A">
        <w:tblPrEx>
          <w:tblW w:w="9785" w:type="dxa"/>
          <w:tblLayout w:type="fixed"/>
          <w:tblLook w:val="01E0"/>
        </w:tblPrEx>
        <w:tc>
          <w:tcPr>
            <w:tcW w:w="2552" w:type="dxa"/>
            <w:shd w:val="clear" w:color="auto" w:fill="D9E2F3" w:themeFill="accent1" w:themeFillTint="33"/>
          </w:tcPr>
          <w:p w:rsidR="00955E07" w:rsidRPr="006966D2" w:rsidP="00CD189A" w14:paraId="6B1FDB4C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Chairperson:</w:t>
            </w:r>
          </w:p>
        </w:tc>
        <w:tc>
          <w:tcPr>
            <w:tcW w:w="2546" w:type="dxa"/>
          </w:tcPr>
          <w:p w:rsidR="00955E07" w:rsidRPr="006966D2" w:rsidP="00CD189A" w14:paraId="402CF61C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Ross MacKenzie</w:t>
            </w:r>
          </w:p>
        </w:tc>
        <w:tc>
          <w:tcPr>
            <w:tcW w:w="2268" w:type="dxa"/>
          </w:tcPr>
          <w:p w:rsidR="00955E07" w:rsidRPr="006966D2" w:rsidP="00CD189A" w14:paraId="17EA619F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Minute Secretary:</w:t>
            </w:r>
          </w:p>
        </w:tc>
        <w:tc>
          <w:tcPr>
            <w:tcW w:w="2419" w:type="dxa"/>
          </w:tcPr>
          <w:p w:rsidR="00955E07" w:rsidRPr="006966D2" w:rsidP="00CD189A" w14:paraId="15AFD540" w14:textId="77777777">
            <w:pPr>
              <w:rPr>
                <w:rFonts w:eastAsia="Trebuchet MS" w:cstheme="minorHAnsi"/>
                <w:lang w:val="en-AU"/>
              </w:rPr>
            </w:pPr>
            <w:r w:rsidRPr="006966D2">
              <w:rPr>
                <w:rFonts w:eastAsia="Trebuchet MS" w:cstheme="minorHAnsi"/>
                <w:lang w:val="en-AU"/>
              </w:rPr>
              <w:t>Amanda Ferguson</w:t>
            </w:r>
          </w:p>
        </w:tc>
      </w:tr>
    </w:tbl>
    <w:p w:rsidR="00964020" w:rsidRPr="006966D2" w:rsidP="70CD8AA4" w14:paraId="1A0C9B83" w14:textId="77777777">
      <w:pPr>
        <w:rPr>
          <w:rFonts w:eastAsia="Trebuchet MS" w:cstheme="minorHAnsi"/>
          <w:b/>
          <w:bCs/>
        </w:rPr>
      </w:pPr>
    </w:p>
    <w:p w:rsidR="70CD8AA4" w:rsidRPr="006966D2" w:rsidP="70CD8AA4" w14:paraId="49C13AC3" w14:textId="164CDCF5">
      <w:pPr>
        <w:rPr>
          <w:rFonts w:eastAsia="Trebuchet MS" w:cstheme="minorHAnsi"/>
        </w:rPr>
      </w:pPr>
      <w:r w:rsidRPr="006966D2">
        <w:rPr>
          <w:rFonts w:eastAsia="Trebuchet MS" w:cstheme="minorHAnsi"/>
          <w:b/>
          <w:bCs/>
        </w:rPr>
        <w:t>Meeting opened at:</w:t>
      </w:r>
      <w:r w:rsidRPr="006966D2">
        <w:rPr>
          <w:rFonts w:eastAsia="Trebuchet MS" w:cstheme="minorHAnsi"/>
        </w:rPr>
        <w:t xml:space="preserve"> </w:t>
      </w:r>
      <w:r w:rsidRPr="006966D2" w:rsidR="006966D2">
        <w:rPr>
          <w:rFonts w:eastAsia="Trebuchet MS" w:cstheme="minorHAnsi"/>
        </w:rPr>
        <w:t>3</w:t>
      </w:r>
      <w:r w:rsidRPr="006966D2" w:rsidR="00964020">
        <w:rPr>
          <w:rFonts w:eastAsia="Trebuchet MS" w:cstheme="minorHAnsi"/>
        </w:rPr>
        <w:t>.</w:t>
      </w:r>
      <w:r w:rsidRPr="006966D2" w:rsidR="006966D2">
        <w:rPr>
          <w:rFonts w:eastAsia="Trebuchet MS" w:cstheme="minorHAnsi"/>
        </w:rPr>
        <w:t>45</w:t>
      </w:r>
      <w:r w:rsidRPr="006966D2" w:rsidR="00964020">
        <w:rPr>
          <w:rFonts w:eastAsia="Trebuchet MS" w:cstheme="minorHAnsi"/>
        </w:rPr>
        <w:t>pm</w:t>
      </w:r>
    </w:p>
    <w:p w:rsidR="00F6495C" w:rsidRPr="006966D2" w:rsidP="00F6495C" w14:paraId="1CAC3E52" w14:textId="77777777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cstheme="minorHAnsi"/>
          <w:b/>
          <w:bCs/>
          <w:lang w:val="en-AU"/>
        </w:rPr>
      </w:pPr>
      <w:r w:rsidRPr="006966D2">
        <w:rPr>
          <w:rFonts w:eastAsia="Trebuchet MS" w:cstheme="minorHAnsi"/>
          <w:b/>
          <w:bCs/>
          <w:lang w:val="en-AU"/>
        </w:rPr>
        <w:t>Welcome and apologies</w:t>
      </w:r>
    </w:p>
    <w:p w:rsidR="000A0B78" w:rsidRPr="006966D2" w:rsidP="000A0B78" w14:paraId="01B8D3D4" w14:textId="12B8C5B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966D2">
        <w:rPr>
          <w:rFonts w:eastAsia="Trebuchet MS" w:asciiTheme="minorHAnsi" w:hAnsiTheme="minorHAnsi" w:cstheme="minorHAnsi"/>
          <w:sz w:val="22"/>
          <w:szCs w:val="22"/>
        </w:rPr>
        <w:t>Online: Ross Mackenzie</w:t>
      </w:r>
      <w:r>
        <w:rPr>
          <w:rFonts w:eastAsia="Trebuchet MS" w:asciiTheme="minorHAnsi" w:hAnsiTheme="minorHAnsi" w:cstheme="minorHAnsi"/>
          <w:sz w:val="22"/>
          <w:szCs w:val="22"/>
        </w:rPr>
        <w:t xml:space="preserve">, Bronte Wang, </w:t>
      </w:r>
      <w:r w:rsidRPr="006966D2">
        <w:rPr>
          <w:rFonts w:eastAsia="Trebuchet MS" w:asciiTheme="minorHAnsi" w:hAnsiTheme="minorHAnsi" w:cstheme="minorHAnsi"/>
          <w:sz w:val="22"/>
          <w:szCs w:val="22"/>
        </w:rPr>
        <w:t>Va Bola, Nicole Toia,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66D2">
        <w:rPr>
          <w:rFonts w:eastAsia="Trebuchet MS" w:asciiTheme="minorHAnsi" w:hAnsiTheme="minorHAnsi" w:cstheme="minorHAnsi"/>
          <w:sz w:val="22"/>
          <w:szCs w:val="22"/>
        </w:rPr>
        <w:t xml:space="preserve">Amanda Ferguson, Noelene Swain, </w:t>
      </w:r>
      <w:r>
        <w:rPr>
          <w:rFonts w:eastAsia="Trebuchet MS" w:asciiTheme="minorHAnsi" w:hAnsiTheme="minorHAnsi" w:cstheme="minorHAnsi"/>
          <w:sz w:val="22"/>
          <w:szCs w:val="22"/>
        </w:rPr>
        <w:t>Reearna Morgan, Skye Lombardi, Rebecca</w:t>
      </w:r>
      <w:r w:rsidR="00C60DD2">
        <w:rPr>
          <w:rFonts w:eastAsia="Trebuchet MS" w:asciiTheme="minorHAnsi" w:hAnsiTheme="minorHAnsi" w:cstheme="minorHAnsi"/>
          <w:sz w:val="22"/>
          <w:szCs w:val="22"/>
        </w:rPr>
        <w:t xml:space="preserve"> Banksia Park PS</w:t>
      </w:r>
      <w:r>
        <w:rPr>
          <w:rFonts w:eastAsia="Trebuchet MS" w:asciiTheme="minorHAnsi" w:hAnsiTheme="minorHAnsi" w:cstheme="minorHAnsi"/>
          <w:sz w:val="22"/>
          <w:szCs w:val="22"/>
        </w:rPr>
        <w:t>, Olivia Christmas, Mikala Atkinson, Sally Blane, Caitlin Kameron, Jodie Harris, Aisling Pawlowski, Bernie Foley, Sarah Goodyear</w:t>
      </w:r>
      <w:r w:rsidR="004E5554">
        <w:rPr>
          <w:rFonts w:eastAsia="Trebuchet MS" w:asciiTheme="minorHAnsi" w:hAnsiTheme="minorHAnsi" w:cstheme="minorHAnsi"/>
          <w:sz w:val="22"/>
          <w:szCs w:val="22"/>
        </w:rPr>
        <w:t>, Peri Hawks, Paul Searle</w:t>
      </w:r>
      <w:r w:rsidR="007A276B">
        <w:rPr>
          <w:rFonts w:eastAsia="Trebuchet MS" w:asciiTheme="minorHAnsi" w:hAnsiTheme="minorHAnsi" w:cstheme="minorHAnsi"/>
          <w:sz w:val="22"/>
          <w:szCs w:val="22"/>
        </w:rPr>
        <w:t>, Jill Darby</w:t>
      </w:r>
      <w:r w:rsidR="000D3D4A">
        <w:rPr>
          <w:rFonts w:eastAsia="Trebuchet MS" w:asciiTheme="minorHAnsi" w:hAnsiTheme="minorHAnsi" w:cstheme="minorHAnsi"/>
          <w:sz w:val="22"/>
          <w:szCs w:val="22"/>
        </w:rPr>
        <w:t>, Sharelle Tulloch</w:t>
      </w:r>
      <w:r w:rsidR="00C60DD2">
        <w:rPr>
          <w:rFonts w:eastAsia="Trebuchet MS" w:asciiTheme="minorHAnsi" w:hAnsiTheme="minorHAnsi" w:cstheme="minorHAnsi"/>
          <w:sz w:val="22"/>
          <w:szCs w:val="22"/>
        </w:rPr>
        <w:t>, Laura Bryce</w:t>
      </w:r>
    </w:p>
    <w:p w:rsidR="000A0B78" w:rsidP="000A0B78" w14:paraId="2AA31BBF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eastAsia="Trebuchet MS" w:asciiTheme="minorHAnsi" w:hAnsiTheme="minorHAnsi" w:cstheme="minorHAnsi"/>
          <w:sz w:val="22"/>
          <w:szCs w:val="22"/>
        </w:rPr>
      </w:pPr>
    </w:p>
    <w:p w:rsidR="000A0B78" w:rsidRPr="006966D2" w:rsidP="000A0B78" w14:paraId="4E6C3CEA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66D2">
        <w:rPr>
          <w:rFonts w:eastAsia="Trebuchet MS" w:asciiTheme="minorHAnsi" w:hAnsiTheme="minorHAnsi" w:cstheme="minorHAnsi"/>
          <w:sz w:val="22"/>
          <w:szCs w:val="22"/>
        </w:rPr>
        <w:t>Apologies</w:t>
      </w:r>
      <w:r w:rsidRPr="006966D2">
        <w:rPr>
          <w:rFonts w:eastAsia="Trebuchet MS" w:asciiTheme="minorHAnsi" w:hAnsiTheme="minorHAnsi" w:cstheme="minorHAnsi"/>
          <w:b/>
          <w:bCs/>
          <w:sz w:val="22"/>
          <w:szCs w:val="22"/>
        </w:rPr>
        <w:t>:</w:t>
      </w:r>
      <w:r w:rsidRPr="006966D2">
        <w:rPr>
          <w:rFonts w:eastAsia="Trebuchet MS" w:asciiTheme="minorHAnsi" w:hAnsiTheme="minorHAnsi" w:cstheme="minorHAnsi"/>
          <w:sz w:val="22"/>
          <w:szCs w:val="22"/>
        </w:rPr>
        <w:t xml:space="preserve"> Sue Dimitrejivich, </w:t>
      </w:r>
      <w:r>
        <w:rPr>
          <w:rFonts w:eastAsia="Trebuchet MS" w:asciiTheme="minorHAnsi" w:hAnsiTheme="minorHAnsi" w:cstheme="minorHAnsi"/>
          <w:sz w:val="22"/>
          <w:szCs w:val="22"/>
        </w:rPr>
        <w:t>Jill Darby</w:t>
      </w:r>
    </w:p>
    <w:p w:rsidR="00F6495C" w:rsidRPr="006966D2" w:rsidP="00F6495C" w14:paraId="1E591072" w14:textId="77777777">
      <w:pPr>
        <w:pStyle w:val="paragraph"/>
        <w:numPr>
          <w:ilvl w:val="0"/>
          <w:numId w:val="7"/>
        </w:numPr>
        <w:ind w:left="284" w:hanging="568"/>
        <w:textAlignment w:val="baseline"/>
        <w:rPr>
          <w:rFonts w:eastAsia="Trebuchet MS" w:asciiTheme="minorHAnsi" w:hAnsiTheme="minorHAnsi" w:cstheme="minorHAnsi"/>
          <w:sz w:val="22"/>
          <w:szCs w:val="22"/>
        </w:rPr>
      </w:pPr>
      <w:r w:rsidRPr="006966D2">
        <w:rPr>
          <w:rFonts w:eastAsia="Trebuchet MS" w:asciiTheme="minorHAnsi" w:hAnsiTheme="minorHAnsi" w:cstheme="minorHAnsi"/>
          <w:b/>
          <w:bCs/>
          <w:sz w:val="22"/>
          <w:szCs w:val="22"/>
        </w:rPr>
        <w:t>Acceptance of previous minutes</w:t>
      </w:r>
    </w:p>
    <w:p w:rsidR="00F6495C" w:rsidRPr="006966D2" w:rsidP="00F6495C" w14:paraId="59D8B9C8" w14:textId="63F8C4C6">
      <w:pPr>
        <w:spacing w:after="0" w:line="240" w:lineRule="auto"/>
        <w:ind w:left="284"/>
        <w:rPr>
          <w:rFonts w:eastAsia="Trebuchet MS" w:cstheme="minorHAnsi"/>
          <w:lang w:val="en-AU"/>
        </w:rPr>
      </w:pPr>
      <w:r w:rsidRPr="006966D2">
        <w:rPr>
          <w:rFonts w:eastAsia="Trebuchet MS" w:cstheme="minorHAnsi"/>
          <w:lang w:val="en-AU"/>
        </w:rPr>
        <w:t xml:space="preserve">General Meeting held </w:t>
      </w:r>
      <w:r w:rsidRPr="006966D2" w:rsidR="006966D2">
        <w:rPr>
          <w:rFonts w:eastAsia="Trebuchet MS" w:cstheme="minorHAnsi"/>
          <w:lang w:val="en-AU"/>
        </w:rPr>
        <w:t>13 February 2023</w:t>
      </w:r>
      <w:r w:rsidRPr="006966D2">
        <w:rPr>
          <w:rFonts w:eastAsia="Trebuchet MS" w:cstheme="minorHAnsi"/>
          <w:lang w:val="en-AU"/>
        </w:rPr>
        <w:t>, minutes were confirmed by Nicole Toia, seconded by Bronte Wang.</w:t>
      </w:r>
    </w:p>
    <w:p w:rsidR="00F6495C" w:rsidRPr="006966D2" w:rsidP="00F6495C" w14:paraId="6A5C1BB9" w14:textId="77777777">
      <w:pPr>
        <w:spacing w:line="240" w:lineRule="auto"/>
        <w:ind w:firstLine="357"/>
        <w:rPr>
          <w:rFonts w:eastAsia="Trebuchet MS" w:cstheme="minorHAnsi"/>
          <w:lang w:val="en-AU"/>
        </w:rPr>
      </w:pPr>
    </w:p>
    <w:p w:rsidR="00F6495C" w:rsidRPr="006966D2" w:rsidP="00F6495C" w14:paraId="6AA081E3" w14:textId="7E4FBE09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eastAsia="Arial" w:cstheme="minorHAnsi"/>
          <w:b/>
          <w:bCs/>
        </w:rPr>
      </w:pPr>
      <w:r w:rsidRPr="006966D2">
        <w:rPr>
          <w:rFonts w:eastAsia="Trebuchet MS" w:cstheme="minorHAnsi"/>
          <w:b/>
          <w:bCs/>
          <w:lang w:val="en-AU"/>
        </w:rPr>
        <w:t xml:space="preserve">Business arising from previous </w:t>
      </w:r>
      <w:r w:rsidRPr="006966D2" w:rsidR="00E703B2">
        <w:rPr>
          <w:rFonts w:eastAsia="Trebuchet MS" w:cstheme="minorHAnsi"/>
          <w:b/>
          <w:bCs/>
          <w:lang w:val="en-AU"/>
        </w:rPr>
        <w:t>minutes.</w:t>
      </w:r>
    </w:p>
    <w:p w:rsidR="006966D2" w:rsidRPr="006966D2" w:rsidP="006966D2" w14:paraId="0C06E50F" w14:textId="77777777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</w:p>
    <w:p w:rsidR="006966D2" w:rsidRPr="006966D2" w:rsidP="006966D2" w14:paraId="7C4E4195" w14:textId="24C28344">
      <w:pPr>
        <w:pStyle w:val="ListParagraph"/>
        <w:spacing w:after="0" w:line="240" w:lineRule="auto"/>
        <w:ind w:left="360"/>
        <w:rPr>
          <w:rFonts w:cstheme="minorHAnsi"/>
          <w:i/>
          <w:iCs/>
        </w:rPr>
      </w:pPr>
      <w:r w:rsidRPr="006966D2">
        <w:rPr>
          <w:rFonts w:cstheme="minorHAnsi"/>
          <w:i/>
          <w:iCs/>
        </w:rPr>
        <w:t>Actions from meeting held 13 February 2023</w:t>
      </w:r>
    </w:p>
    <w:tbl>
      <w:tblPr>
        <w:tblStyle w:val="TableGrid"/>
        <w:tblW w:w="0" w:type="auto"/>
        <w:tblInd w:w="360" w:type="dxa"/>
        <w:tblLook w:val="04A0"/>
      </w:tblPr>
      <w:tblGrid>
        <w:gridCol w:w="4597"/>
        <w:gridCol w:w="4110"/>
      </w:tblGrid>
      <w:tr w14:paraId="62735285" w14:textId="77777777" w:rsidTr="006966D2">
        <w:tblPrEx>
          <w:tblW w:w="0" w:type="auto"/>
          <w:tblInd w:w="360" w:type="dxa"/>
          <w:tblLook w:val="04A0"/>
        </w:tblPrEx>
        <w:tc>
          <w:tcPr>
            <w:tcW w:w="4597" w:type="dxa"/>
          </w:tcPr>
          <w:p w:rsidR="006966D2" w:rsidRPr="006966D2" w:rsidP="00A12DCA" w14:paraId="092B2B55" w14:textId="77777777">
            <w:pPr>
              <w:pStyle w:val="ListParagraph"/>
              <w:ind w:left="0"/>
              <w:rPr>
                <w:rFonts w:eastAsia="Arial" w:cstheme="minorHAnsi"/>
                <w:b/>
                <w:bCs/>
              </w:rPr>
            </w:pPr>
            <w:r w:rsidRPr="006966D2">
              <w:rPr>
                <w:rFonts w:eastAsia="Arial" w:cstheme="minorHAnsi"/>
                <w:b/>
                <w:bCs/>
              </w:rPr>
              <w:t>Action</w:t>
            </w:r>
          </w:p>
        </w:tc>
        <w:tc>
          <w:tcPr>
            <w:tcW w:w="4110" w:type="dxa"/>
          </w:tcPr>
          <w:p w:rsidR="006966D2" w:rsidRPr="006966D2" w:rsidP="00A12DCA" w14:paraId="582A1BA4" w14:textId="77777777">
            <w:pPr>
              <w:pStyle w:val="ListParagraph"/>
              <w:ind w:left="0"/>
              <w:rPr>
                <w:rFonts w:eastAsia="Arial" w:cstheme="minorHAnsi"/>
                <w:b/>
                <w:bCs/>
              </w:rPr>
            </w:pPr>
            <w:r w:rsidRPr="006966D2">
              <w:rPr>
                <w:rFonts w:eastAsia="Arial" w:cstheme="minorHAnsi"/>
                <w:b/>
                <w:bCs/>
              </w:rPr>
              <w:t>Completed/carry over</w:t>
            </w:r>
          </w:p>
        </w:tc>
      </w:tr>
      <w:tr w14:paraId="66C26D81" w14:textId="77777777" w:rsidTr="006966D2">
        <w:tblPrEx>
          <w:tblW w:w="0" w:type="auto"/>
          <w:tblInd w:w="360" w:type="dxa"/>
          <w:tblLook w:val="04A0"/>
        </w:tblPrEx>
        <w:tc>
          <w:tcPr>
            <w:tcW w:w="4597" w:type="dxa"/>
          </w:tcPr>
          <w:p w:rsidR="006966D2" w:rsidRPr="006966D2" w:rsidP="00A12DCA" w14:paraId="7D31A063" w14:textId="78575881">
            <w:pPr>
              <w:pStyle w:val="ListParagraph"/>
              <w:ind w:left="0"/>
              <w:rPr>
                <w:rFonts w:eastAsia="Arial" w:cstheme="minorHAnsi"/>
              </w:rPr>
            </w:pPr>
            <w:r w:rsidRPr="006966D2">
              <w:rPr>
                <w:rFonts w:cstheme="minorHAnsi"/>
              </w:rPr>
              <w:t>Deb to advise Amanda as soon as she has confirmation re the running of the Cyril Jack</w:t>
            </w:r>
            <w:r w:rsidR="00526108">
              <w:rPr>
                <w:rFonts w:cstheme="minorHAnsi"/>
              </w:rPr>
              <w:t xml:space="preserve">son </w:t>
            </w:r>
            <w:r w:rsidRPr="006966D2">
              <w:rPr>
                <w:rFonts w:cstheme="minorHAnsi"/>
              </w:rPr>
              <w:t>Festival</w:t>
            </w:r>
          </w:p>
        </w:tc>
        <w:tc>
          <w:tcPr>
            <w:tcW w:w="4110" w:type="dxa"/>
          </w:tcPr>
          <w:p w:rsidR="006966D2" w:rsidRPr="006966D2" w:rsidP="00A12DCA" w14:paraId="73E301A1" w14:textId="495519CB">
            <w:pPr>
              <w:pStyle w:val="ListParagraph"/>
              <w:ind w:left="0"/>
              <w:rPr>
                <w:rFonts w:eastAsia="Arial" w:cstheme="minorHAnsi"/>
              </w:rPr>
            </w:pPr>
            <w:r w:rsidRPr="006966D2">
              <w:rPr>
                <w:rFonts w:eastAsia="Arial" w:cstheme="minorHAnsi"/>
              </w:rPr>
              <w:t>Completed, Deb is running a smaller event on 22 March, she acknowledges this is not a great deal of time for agencies to attended</w:t>
            </w:r>
          </w:p>
        </w:tc>
      </w:tr>
      <w:tr w14:paraId="7F4CC17C" w14:textId="77777777" w:rsidTr="006966D2">
        <w:tblPrEx>
          <w:tblW w:w="0" w:type="auto"/>
          <w:tblInd w:w="360" w:type="dxa"/>
          <w:tblLook w:val="04A0"/>
        </w:tblPrEx>
        <w:tc>
          <w:tcPr>
            <w:tcW w:w="4597" w:type="dxa"/>
          </w:tcPr>
          <w:p w:rsidR="006966D2" w:rsidRPr="006966D2" w:rsidP="00A12DCA" w14:paraId="11350B66" w14:textId="39C68309">
            <w:pPr>
              <w:pStyle w:val="ListParagraph"/>
              <w:ind w:left="0"/>
              <w:rPr>
                <w:rFonts w:cstheme="minorHAnsi"/>
              </w:rPr>
            </w:pPr>
            <w:r w:rsidRPr="006966D2">
              <w:rPr>
                <w:rFonts w:eastAsia="Trebuchet MS" w:cstheme="minorHAnsi"/>
                <w:lang w:val="en-AU"/>
              </w:rPr>
              <w:t>AF to upload strategic planning documents addressed during the presentation to the website.</w:t>
            </w:r>
          </w:p>
        </w:tc>
        <w:tc>
          <w:tcPr>
            <w:tcW w:w="4110" w:type="dxa"/>
          </w:tcPr>
          <w:p w:rsidR="006966D2" w:rsidRPr="006966D2" w:rsidP="00A12DCA" w14:paraId="3B030E6A" w14:textId="6E868623">
            <w:pPr>
              <w:pStyle w:val="ListParagraph"/>
              <w:ind w:left="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</w:t>
            </w:r>
            <w:r>
              <w:rPr>
                <w:rFonts w:eastAsia="Arial"/>
              </w:rPr>
              <w:t>arry over to Executive Meeting</w:t>
            </w:r>
          </w:p>
        </w:tc>
      </w:tr>
    </w:tbl>
    <w:p w:rsidR="00F6495C" w:rsidRPr="006966D2" w:rsidP="00F6495C" w14:paraId="71350D19" w14:textId="77777777">
      <w:pPr>
        <w:pStyle w:val="ListParagraph"/>
        <w:spacing w:after="0" w:line="240" w:lineRule="auto"/>
        <w:ind w:left="360"/>
        <w:rPr>
          <w:rFonts w:eastAsia="Arial" w:cstheme="minorHAnsi"/>
        </w:rPr>
      </w:pPr>
    </w:p>
    <w:p w:rsidR="00F106BE" w:rsidP="005306E8" w14:paraId="1CD8266C" w14:textId="77777777">
      <w:pPr>
        <w:spacing w:after="0" w:line="240" w:lineRule="auto"/>
        <w:ind w:firstLine="360"/>
        <w:rPr>
          <w:rFonts w:eastAsia="Arial" w:cstheme="minorHAnsi"/>
        </w:rPr>
      </w:pPr>
      <w:r>
        <w:rPr>
          <w:rFonts w:eastAsia="Arial" w:cstheme="minorHAnsi"/>
          <w:b/>
          <w:bCs/>
        </w:rPr>
        <w:t xml:space="preserve">ACTION: </w:t>
      </w:r>
      <w:r w:rsidRPr="00F106BE">
        <w:rPr>
          <w:rFonts w:eastAsia="Arial" w:cstheme="minorHAnsi"/>
        </w:rPr>
        <w:t>Relevant insurance required for events to be discussed at</w:t>
      </w:r>
      <w:r w:rsidRPr="00F106BE">
        <w:rPr>
          <w:rFonts w:eastAsia="Arial" w:cstheme="minorHAnsi"/>
        </w:rPr>
        <w:t xml:space="preserve"> next Executive meeting</w:t>
      </w:r>
    </w:p>
    <w:p w:rsidR="005306E8" w:rsidP="00DE64FA" w14:paraId="186A8FA6" w14:textId="18C20B47">
      <w:pPr>
        <w:spacing w:after="0" w:line="240" w:lineRule="auto"/>
        <w:ind w:left="360"/>
        <w:rPr>
          <w:rFonts w:eastAsia="Arial" w:cstheme="minorHAnsi"/>
        </w:rPr>
      </w:pPr>
      <w:r w:rsidRPr="00F106BE">
        <w:rPr>
          <w:rFonts w:eastAsia="Arial" w:cstheme="minorHAnsi"/>
          <w:b/>
          <w:bCs/>
        </w:rPr>
        <w:t>ACTION:</w:t>
      </w:r>
      <w:r>
        <w:rPr>
          <w:rFonts w:eastAsia="Arial" w:cstheme="minorHAnsi"/>
          <w:b/>
          <w:bCs/>
        </w:rPr>
        <w:t xml:space="preserve"> </w:t>
      </w:r>
      <w:r w:rsidRPr="00DE64FA" w:rsidR="00DE64FA">
        <w:rPr>
          <w:rFonts w:eastAsia="Arial" w:cstheme="minorHAnsi"/>
        </w:rPr>
        <w:t>Executive Committee to meet and discuss the proposal for an alternative event in lieu of Cyril Jackson not running for 2023</w:t>
      </w:r>
      <w:r w:rsidR="00DE64FA">
        <w:rPr>
          <w:rFonts w:eastAsia="Arial" w:cstheme="minorHAnsi"/>
        </w:rPr>
        <w:t>.</w:t>
      </w:r>
    </w:p>
    <w:p w:rsidR="00DE64FA" w:rsidRPr="005306E8" w:rsidP="00DE64FA" w14:paraId="07412FCE" w14:textId="77777777">
      <w:pPr>
        <w:spacing w:after="0" w:line="240" w:lineRule="auto"/>
        <w:ind w:left="360"/>
        <w:rPr>
          <w:rFonts w:eastAsia="Arial" w:cstheme="minorHAnsi"/>
        </w:rPr>
      </w:pPr>
    </w:p>
    <w:p w:rsidR="00F6495C" w:rsidRPr="00DE64FA" w:rsidP="00DE64FA" w14:paraId="2FF06986" w14:textId="77777777">
      <w:pPr>
        <w:spacing w:after="0" w:line="240" w:lineRule="auto"/>
        <w:rPr>
          <w:rFonts w:eastAsia="Arial" w:cstheme="minorHAnsi"/>
          <w:b/>
          <w:bCs/>
          <w:color w:val="FF0000"/>
        </w:rPr>
      </w:pPr>
    </w:p>
    <w:p w:rsidR="00F6495C" w:rsidRPr="006966D2" w:rsidP="00F6495C" w14:paraId="350D0FD9" w14:textId="77777777">
      <w:pPr>
        <w:pStyle w:val="ListParagraph"/>
        <w:spacing w:line="240" w:lineRule="auto"/>
        <w:ind w:left="792"/>
        <w:rPr>
          <w:rFonts w:eastAsia="Arial" w:cstheme="minorHAnsi"/>
        </w:rPr>
      </w:pPr>
    </w:p>
    <w:p w:rsidR="00DE64FA" w:rsidP="00F6495C" w14:paraId="64D702B3" w14:textId="77777777">
      <w:pPr>
        <w:pStyle w:val="ListParagraph"/>
        <w:numPr>
          <w:ilvl w:val="0"/>
          <w:numId w:val="7"/>
        </w:numPr>
        <w:spacing w:line="276" w:lineRule="auto"/>
        <w:ind w:hanging="720"/>
        <w:rPr>
          <w:rFonts w:eastAsia="Trebuchet MS" w:cstheme="minorHAnsi"/>
          <w:b/>
          <w:bCs/>
          <w:lang w:val="en-AU"/>
        </w:rPr>
      </w:pPr>
      <w:r w:rsidRPr="006966D2">
        <w:rPr>
          <w:rFonts w:eastAsia="Trebuchet MS" w:cstheme="minorHAnsi"/>
          <w:b/>
          <w:bCs/>
          <w:lang w:val="en-AU"/>
        </w:rPr>
        <w:t>Presidents Report</w:t>
      </w:r>
    </w:p>
    <w:p w:rsidR="00F6495C" w:rsidRPr="00DE64FA" w:rsidP="00DE64FA" w14:paraId="5125CD53" w14:textId="2EED9EE7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  <w:r w:rsidRPr="00DE64FA">
        <w:rPr>
          <w:rFonts w:eastAsia="Trebuchet MS" w:cstheme="minorHAnsi"/>
          <w:lang w:val="en-AU"/>
        </w:rPr>
        <w:t>Nothing further to report</w:t>
      </w:r>
      <w:r w:rsidRPr="00DE64FA" w:rsidR="00EC63C5">
        <w:rPr>
          <w:rFonts w:eastAsia="Trebuchet MS" w:cstheme="minorHAnsi"/>
          <w:lang w:val="en-AU"/>
        </w:rPr>
        <w:t xml:space="preserve"> </w:t>
      </w:r>
    </w:p>
    <w:p w:rsidR="00076FE4" w:rsidRPr="006966D2" w:rsidP="00E96D76" w14:paraId="1F98CB8B" w14:textId="77777777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</w:p>
    <w:p w:rsidR="00BD1694" w:rsidRPr="00DE64FA" w:rsidP="00935B19" w14:paraId="1BEC10DD" w14:textId="2B595DB0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eastAsia="Trebuchet MS" w:cstheme="minorHAnsi"/>
          <w:lang w:val="en-AU"/>
        </w:rPr>
      </w:pPr>
      <w:r w:rsidRPr="00191732">
        <w:rPr>
          <w:rFonts w:eastAsia="Trebuchet MS" w:cstheme="minorHAnsi"/>
          <w:b/>
          <w:bCs/>
          <w:lang w:val="en-AU"/>
        </w:rPr>
        <w:t xml:space="preserve">Treasures report </w:t>
      </w:r>
    </w:p>
    <w:p w:rsidR="00DE64FA" w:rsidP="00DE64FA" w14:paraId="02CA6182" w14:textId="77777777">
      <w:pPr>
        <w:pStyle w:val="ListParagraph"/>
        <w:spacing w:line="240" w:lineRule="auto"/>
        <w:ind w:left="360"/>
        <w:rPr>
          <w:rFonts w:eastAsia="Trebuchet MS" w:cstheme="minorHAnsi"/>
          <w:b/>
          <w:bCs/>
          <w:lang w:val="en-AU"/>
        </w:rPr>
      </w:pPr>
      <w:r w:rsidRPr="00DE64FA">
        <w:rPr>
          <w:rFonts w:eastAsia="Trebuchet MS" w:cstheme="minorHAnsi"/>
          <w:lang w:val="en-AU"/>
        </w:rPr>
        <w:t>Nothing further to report</w:t>
      </w:r>
      <w:r w:rsidRPr="00DE64FA">
        <w:rPr>
          <w:rFonts w:eastAsia="Trebuchet MS" w:cstheme="minorHAnsi"/>
          <w:b/>
          <w:bCs/>
          <w:lang w:val="en-AU"/>
        </w:rPr>
        <w:t xml:space="preserve"> </w:t>
      </w:r>
    </w:p>
    <w:p w:rsidR="00241547" w:rsidRPr="00DE64FA" w:rsidP="00DE64FA" w14:paraId="4F0A1888" w14:textId="77777777">
      <w:pPr>
        <w:pStyle w:val="ListParagraph"/>
        <w:spacing w:line="240" w:lineRule="auto"/>
        <w:ind w:left="360"/>
        <w:rPr>
          <w:rFonts w:cstheme="minorHAnsi"/>
          <w:b/>
          <w:bCs/>
          <w:lang w:val="en-AU"/>
        </w:rPr>
      </w:pPr>
    </w:p>
    <w:p w:rsidR="00DE64FA" w:rsidRPr="006966D2" w:rsidP="00DE64FA" w14:paraId="4831073E" w14:textId="0BDD1341">
      <w:pPr>
        <w:pStyle w:val="ListParagraph"/>
        <w:numPr>
          <w:ilvl w:val="0"/>
          <w:numId w:val="7"/>
        </w:numPr>
        <w:spacing w:line="240" w:lineRule="auto"/>
        <w:ind w:hanging="720"/>
        <w:rPr>
          <w:rFonts w:cstheme="minorHAnsi"/>
          <w:b/>
          <w:bCs/>
          <w:lang w:val="en-AU"/>
        </w:rPr>
      </w:pPr>
      <w:r w:rsidRPr="006966D2">
        <w:rPr>
          <w:rFonts w:eastAsia="Trebuchet MS" w:cstheme="minorHAnsi"/>
          <w:b/>
          <w:bCs/>
          <w:lang w:val="en-AU"/>
        </w:rPr>
        <w:t>Guest presentations</w:t>
      </w:r>
      <w:r>
        <w:rPr>
          <w:rFonts w:eastAsia="Trebuchet MS" w:cstheme="minorHAnsi"/>
          <w:b/>
          <w:bCs/>
          <w:lang w:val="en-AU"/>
        </w:rPr>
        <w:t xml:space="preserve">: see WAHPSA website for </w:t>
      </w:r>
      <w:r w:rsidR="00135052">
        <w:rPr>
          <w:rFonts w:eastAsia="Trebuchet MS" w:cstheme="minorHAnsi"/>
          <w:b/>
          <w:bCs/>
          <w:lang w:val="en-AU"/>
        </w:rPr>
        <w:t>presentations</w:t>
      </w:r>
    </w:p>
    <w:p w:rsidR="00DE64FA" w:rsidRPr="006966D2" w:rsidP="00DE64FA" w14:paraId="1BEFA2C7" w14:textId="7777777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 xml:space="preserve">Cancer Council WA, </w:t>
      </w:r>
      <w:r w:rsidRPr="006966D2">
        <w:rPr>
          <w:rFonts w:cstheme="minorHAnsi"/>
        </w:rPr>
        <w:t>Caitlin Kameron</w:t>
      </w:r>
      <w:r>
        <w:rPr>
          <w:rFonts w:cstheme="minorHAnsi"/>
        </w:rPr>
        <w:t xml:space="preserve">: </w:t>
      </w:r>
      <w:r w:rsidRPr="006966D2">
        <w:rPr>
          <w:rFonts w:cstheme="minorHAnsi"/>
        </w:rPr>
        <w:t>vaping</w:t>
      </w:r>
      <w:r>
        <w:rPr>
          <w:rFonts w:cstheme="minorHAnsi"/>
        </w:rPr>
        <w:t xml:space="preserve"> research</w:t>
      </w:r>
    </w:p>
    <w:p w:rsidR="00DE64FA" w:rsidRPr="006966D2" w:rsidP="00DE64FA" w14:paraId="53446A2F" w14:textId="7777777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6966D2">
        <w:rPr>
          <w:rFonts w:cstheme="minorHAnsi"/>
        </w:rPr>
        <w:t>SDERA</w:t>
      </w:r>
      <w:r>
        <w:rPr>
          <w:rFonts w:cstheme="minorHAnsi"/>
        </w:rPr>
        <w:t>, Paule Searle</w:t>
      </w:r>
      <w:r w:rsidRPr="006966D2">
        <w:rPr>
          <w:rFonts w:cstheme="minorHAnsi"/>
        </w:rPr>
        <w:t xml:space="preserve">: </w:t>
      </w:r>
      <w:r>
        <w:rPr>
          <w:rFonts w:cstheme="minorHAnsi"/>
        </w:rPr>
        <w:t>v</w:t>
      </w:r>
      <w:r w:rsidRPr="006966D2">
        <w:rPr>
          <w:rFonts w:cstheme="minorHAnsi"/>
        </w:rPr>
        <w:t>aping tools and resources by Department of Education</w:t>
      </w:r>
    </w:p>
    <w:p w:rsidR="00DE64FA" w:rsidRPr="006966D2" w:rsidP="00DE64FA" w14:paraId="02AA6844" w14:textId="7777777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</w:rPr>
      </w:pPr>
      <w:r w:rsidRPr="006966D2">
        <w:rPr>
          <w:rFonts w:cstheme="minorHAnsi"/>
        </w:rPr>
        <w:t>Healthway</w:t>
      </w:r>
      <w:r>
        <w:rPr>
          <w:rFonts w:cstheme="minorHAnsi"/>
        </w:rPr>
        <w:t xml:space="preserve">, Johanna Rewa: </w:t>
      </w:r>
      <w:r w:rsidRPr="006966D2">
        <w:rPr>
          <w:rFonts w:cstheme="minorHAnsi"/>
        </w:rPr>
        <w:t xml:space="preserve">grants for schools to address </w:t>
      </w:r>
      <w:r>
        <w:rPr>
          <w:rFonts w:cstheme="minorHAnsi"/>
        </w:rPr>
        <w:t>h</w:t>
      </w:r>
      <w:r w:rsidRPr="006966D2">
        <w:rPr>
          <w:rFonts w:cstheme="minorHAnsi"/>
        </w:rPr>
        <w:t>ealthy eating and vaping</w:t>
      </w:r>
    </w:p>
    <w:p w:rsidR="009A4671" w:rsidP="00DE64FA" w14:paraId="7DE19CFA" w14:textId="5E6EAE5A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</w:p>
    <w:p w:rsidR="000B1DE9" w:rsidP="00DE64FA" w14:paraId="364D154F" w14:textId="2701CB6E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  <w:r>
        <w:rPr>
          <w:rFonts w:eastAsia="Trebuchet MS" w:cstheme="minorHAnsi"/>
          <w:lang w:val="en-AU"/>
        </w:rPr>
        <w:t>Ross suggested the link between mental health and va</w:t>
      </w:r>
      <w:r w:rsidR="008252EE">
        <w:rPr>
          <w:rFonts w:eastAsia="Trebuchet MS" w:cstheme="minorHAnsi"/>
          <w:lang w:val="en-AU"/>
        </w:rPr>
        <w:t>p</w:t>
      </w:r>
      <w:r>
        <w:rPr>
          <w:rFonts w:eastAsia="Trebuchet MS" w:cstheme="minorHAnsi"/>
          <w:lang w:val="en-AU"/>
        </w:rPr>
        <w:t xml:space="preserve">ing will tie in </w:t>
      </w:r>
      <w:r w:rsidR="000D3D4A">
        <w:rPr>
          <w:rFonts w:eastAsia="Trebuchet MS" w:cstheme="minorHAnsi"/>
          <w:lang w:val="en-AU"/>
        </w:rPr>
        <w:t xml:space="preserve">well </w:t>
      </w:r>
      <w:r>
        <w:rPr>
          <w:rFonts w:eastAsia="Trebuchet MS" w:cstheme="minorHAnsi"/>
          <w:lang w:val="en-AU"/>
        </w:rPr>
        <w:t>wit</w:t>
      </w:r>
      <w:r w:rsidR="008252EE">
        <w:rPr>
          <w:rFonts w:eastAsia="Trebuchet MS" w:cstheme="minorHAnsi"/>
          <w:lang w:val="en-AU"/>
        </w:rPr>
        <w:t>h</w:t>
      </w:r>
      <w:r>
        <w:rPr>
          <w:rFonts w:eastAsia="Trebuchet MS" w:cstheme="minorHAnsi"/>
          <w:lang w:val="en-AU"/>
        </w:rPr>
        <w:t xml:space="preserve"> the Networking meeting </w:t>
      </w:r>
      <w:r w:rsidR="008252EE">
        <w:rPr>
          <w:rFonts w:eastAsia="Trebuchet MS" w:cstheme="minorHAnsi"/>
          <w:lang w:val="en-AU"/>
        </w:rPr>
        <w:t>in November.</w:t>
      </w:r>
    </w:p>
    <w:p w:rsidR="008252EE" w:rsidP="00DE64FA" w14:paraId="1170F3F8" w14:textId="77777777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</w:p>
    <w:p w:rsidR="000B1DE9" w:rsidP="00DE64FA" w14:paraId="7CF8AB74" w14:textId="56A09EC3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  <w:r w:rsidRPr="000B1DE9">
        <w:rPr>
          <w:rFonts w:eastAsia="Trebuchet MS" w:cstheme="minorHAnsi"/>
          <w:b/>
          <w:bCs/>
          <w:lang w:val="en-AU"/>
        </w:rPr>
        <w:t>ACTION:</w:t>
      </w:r>
      <w:r>
        <w:rPr>
          <w:rFonts w:eastAsia="Trebuchet MS" w:cstheme="minorHAnsi"/>
          <w:lang w:val="en-AU"/>
        </w:rPr>
        <w:t xml:space="preserve"> Paul Searle, SEDERA to check all resources and link on the WAHPSA website are correct and up to date.</w:t>
      </w:r>
    </w:p>
    <w:p w:rsidR="001B131C" w:rsidRPr="00DE64FA" w:rsidP="00DE64FA" w14:paraId="4B6F41C1" w14:textId="77777777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</w:p>
    <w:p w:rsidR="00191732" w:rsidP="00705946" w14:paraId="3EACC0C3" w14:textId="77777777">
      <w:pPr>
        <w:pStyle w:val="ListParagraph"/>
        <w:numPr>
          <w:ilvl w:val="0"/>
          <w:numId w:val="2"/>
        </w:numPr>
        <w:spacing w:line="276" w:lineRule="auto"/>
        <w:ind w:hanging="720"/>
        <w:rPr>
          <w:rFonts w:eastAsia="Trebuchet MS" w:cstheme="minorHAnsi"/>
          <w:b/>
          <w:bCs/>
          <w:lang w:val="en-AU"/>
        </w:rPr>
      </w:pPr>
      <w:r>
        <w:rPr>
          <w:rFonts w:eastAsia="Trebuchet MS" w:cstheme="minorHAnsi"/>
          <w:b/>
          <w:bCs/>
          <w:lang w:val="en-AU"/>
        </w:rPr>
        <w:t>Other business</w:t>
      </w:r>
    </w:p>
    <w:p w:rsidR="00191732" w:rsidP="00400BF7" w14:paraId="046BC8CB" w14:textId="09CACF31">
      <w:pPr>
        <w:ind w:left="360"/>
        <w:rPr>
          <w:rFonts w:eastAsia="Trebuchet MS" w:cstheme="minorHAnsi"/>
          <w:lang w:val="en-AU"/>
        </w:rPr>
      </w:pPr>
      <w:r>
        <w:rPr>
          <w:rFonts w:eastAsia="Trebuchet MS" w:cstheme="minorHAnsi"/>
          <w:lang w:val="en-AU"/>
        </w:rPr>
        <w:t xml:space="preserve">Sally Blane </w:t>
      </w:r>
      <w:r w:rsidR="00066063">
        <w:rPr>
          <w:rFonts w:eastAsia="Trebuchet MS" w:cstheme="minorHAnsi"/>
          <w:lang w:val="en-AU"/>
        </w:rPr>
        <w:t xml:space="preserve">suggested a conversation with Ross in regards to </w:t>
      </w:r>
      <w:r w:rsidR="00D66F68">
        <w:rPr>
          <w:rFonts w:eastAsia="Trebuchet MS" w:cstheme="minorHAnsi"/>
          <w:lang w:val="en-AU"/>
        </w:rPr>
        <w:t xml:space="preserve">ACHPER </w:t>
      </w:r>
      <w:r w:rsidR="00066063">
        <w:rPr>
          <w:rFonts w:eastAsia="Trebuchet MS" w:cstheme="minorHAnsi"/>
          <w:lang w:val="en-AU"/>
        </w:rPr>
        <w:t xml:space="preserve"> and the National group who are pulling a number of tools and resources together such as podcast.</w:t>
      </w:r>
      <w:r w:rsidR="00074E74">
        <w:rPr>
          <w:rFonts w:eastAsia="Trebuchet MS" w:cstheme="minorHAnsi"/>
          <w:lang w:val="en-AU"/>
        </w:rPr>
        <w:t xml:space="preserve"> </w:t>
      </w:r>
    </w:p>
    <w:p w:rsidR="00074E74" w:rsidRPr="00400BF7" w:rsidP="00400BF7" w14:paraId="3D9943F3" w14:textId="6C3481BF">
      <w:pPr>
        <w:ind w:left="360"/>
        <w:rPr>
          <w:rFonts w:eastAsia="Trebuchet MS" w:cstheme="minorHAnsi"/>
          <w:lang w:val="en-AU"/>
        </w:rPr>
      </w:pPr>
      <w:hyperlink r:id="rId4" w:history="1">
        <w:r w:rsidRPr="00957985" w:rsidR="00BC225D">
          <w:rPr>
            <w:rStyle w:val="Hyperlink"/>
          </w:rPr>
          <w:t>https://www.achper.org.au/advocacy/australian-health-promoting-schools</w:t>
        </w:r>
      </w:hyperlink>
      <w:r w:rsidR="00BC225D">
        <w:rPr>
          <w:rStyle w:val="ui-provider"/>
        </w:rPr>
        <w:t xml:space="preserve"> </w:t>
      </w:r>
    </w:p>
    <w:p w:rsidR="00191732" w:rsidRPr="00066063" w:rsidP="00191732" w14:paraId="2C8014F6" w14:textId="1BE4CE16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  <w:r>
        <w:rPr>
          <w:rFonts w:eastAsia="Trebuchet MS" w:cstheme="minorHAnsi"/>
          <w:b/>
          <w:bCs/>
          <w:lang w:val="en-AU"/>
        </w:rPr>
        <w:t xml:space="preserve">Action: </w:t>
      </w:r>
      <w:r w:rsidRPr="00066063">
        <w:rPr>
          <w:rFonts w:eastAsia="Trebuchet MS" w:cstheme="minorHAnsi"/>
          <w:lang w:val="en-AU"/>
        </w:rPr>
        <w:t>Ross to contact Sally to discuss join</w:t>
      </w:r>
      <w:r>
        <w:rPr>
          <w:rFonts w:eastAsia="Trebuchet MS" w:cstheme="minorHAnsi"/>
          <w:lang w:val="en-AU"/>
        </w:rPr>
        <w:t>in</w:t>
      </w:r>
      <w:r w:rsidRPr="00066063">
        <w:rPr>
          <w:rFonts w:eastAsia="Trebuchet MS" w:cstheme="minorHAnsi"/>
          <w:lang w:val="en-AU"/>
        </w:rPr>
        <w:t>g the committee or participating in a meeting</w:t>
      </w:r>
      <w:r>
        <w:rPr>
          <w:rFonts w:eastAsia="Trebuchet MS" w:cstheme="minorHAnsi"/>
          <w:lang w:val="en-AU"/>
        </w:rPr>
        <w:t>.</w:t>
      </w:r>
    </w:p>
    <w:p w:rsidR="00066063" w:rsidRPr="00066063" w:rsidP="00191732" w14:paraId="08B31FCF" w14:textId="77777777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</w:p>
    <w:p w:rsidR="00705946" w:rsidRPr="006966D2" w:rsidP="00191732" w14:paraId="6BE6E0EB" w14:textId="2547C51C">
      <w:pPr>
        <w:pStyle w:val="ListParagraph"/>
        <w:spacing w:line="276" w:lineRule="auto"/>
        <w:ind w:left="360"/>
        <w:rPr>
          <w:rFonts w:eastAsia="Trebuchet MS" w:cstheme="minorHAnsi"/>
          <w:b/>
          <w:bCs/>
          <w:lang w:val="en-AU"/>
        </w:rPr>
      </w:pPr>
      <w:r w:rsidRPr="006966D2">
        <w:rPr>
          <w:rFonts w:eastAsia="Trebuchet MS" w:cstheme="minorHAnsi"/>
          <w:b/>
          <w:bCs/>
          <w:lang w:val="en-AU"/>
        </w:rPr>
        <w:t xml:space="preserve">Meeting closed at: </w:t>
      </w:r>
      <w:r w:rsidR="00191732">
        <w:rPr>
          <w:rFonts w:eastAsia="Trebuchet MS" w:cstheme="minorHAnsi"/>
          <w:b/>
          <w:bCs/>
          <w:lang w:val="en-AU"/>
        </w:rPr>
        <w:t xml:space="preserve">4.30pm </w:t>
      </w:r>
    </w:p>
    <w:p w:rsidR="009A4671" w:rsidRPr="006966D2" w:rsidP="00705946" w14:paraId="02776FF5" w14:textId="1FB64282">
      <w:pPr>
        <w:pStyle w:val="ListParagraph"/>
        <w:spacing w:line="276" w:lineRule="auto"/>
        <w:ind w:left="360"/>
        <w:rPr>
          <w:rFonts w:eastAsia="Trebuchet MS" w:cstheme="minorHAnsi"/>
          <w:lang w:val="en-AU"/>
        </w:rPr>
      </w:pPr>
      <w:r w:rsidRPr="006966D2">
        <w:rPr>
          <w:rFonts w:eastAsia="Trebuchet MS" w:cstheme="minorHAnsi"/>
          <w:lang w:val="en-AU"/>
        </w:rPr>
        <w:t>R</w:t>
      </w:r>
      <w:r w:rsidR="00400BF7">
        <w:rPr>
          <w:rFonts w:eastAsia="Trebuchet MS" w:cstheme="minorHAnsi"/>
          <w:lang w:val="en-AU"/>
        </w:rPr>
        <w:t xml:space="preserve">oss </w:t>
      </w:r>
      <w:r w:rsidRPr="006966D2">
        <w:rPr>
          <w:rFonts w:eastAsia="Trebuchet MS" w:cstheme="minorHAnsi"/>
          <w:lang w:val="en-AU"/>
        </w:rPr>
        <w:t xml:space="preserve">thanked all agencies for </w:t>
      </w:r>
      <w:r w:rsidRPr="006966D2" w:rsidR="00BD1694">
        <w:rPr>
          <w:rFonts w:eastAsia="Trebuchet MS" w:cstheme="minorHAnsi"/>
          <w:lang w:val="en-AU"/>
        </w:rPr>
        <w:t xml:space="preserve">attending and looks forward to seeing everyone at the </w:t>
      </w:r>
      <w:r w:rsidR="00191732">
        <w:rPr>
          <w:rFonts w:eastAsia="Trebuchet MS" w:cstheme="minorHAnsi"/>
          <w:lang w:val="en-AU"/>
        </w:rPr>
        <w:t>next meeting or event week</w:t>
      </w:r>
      <w:r w:rsidR="00400BF7">
        <w:rPr>
          <w:rFonts w:eastAsia="Trebuchet MS" w:cstheme="minorHAnsi"/>
          <w:lang w:val="en-AU"/>
        </w:rPr>
        <w:t>.</w:t>
      </w:r>
    </w:p>
    <w:p w:rsidR="00955E07" w:rsidRPr="006966D2" w:rsidP="00955E07" w14:paraId="5F2B2DB3" w14:textId="77777777">
      <w:pPr>
        <w:spacing w:after="0"/>
        <w:rPr>
          <w:rFonts w:cstheme="minorHAnsi"/>
        </w:rPr>
      </w:pPr>
    </w:p>
    <w:p w:rsidR="00955E07" w:rsidRPr="006966D2" w:rsidP="00191732" w14:paraId="1685045F" w14:textId="4BECACE8">
      <w:pPr>
        <w:spacing w:after="0"/>
        <w:ind w:firstLine="360"/>
        <w:jc w:val="both"/>
        <w:rPr>
          <w:rFonts w:eastAsia="Arial" w:cstheme="minorHAnsi"/>
        </w:rPr>
      </w:pPr>
      <w:r w:rsidRPr="006966D2">
        <w:rPr>
          <w:rFonts w:eastAsia="Arial" w:cstheme="minorHAnsi"/>
          <w:b/>
          <w:bCs/>
          <w:lang w:val="en-AU"/>
        </w:rPr>
        <w:t>Next General Meeting</w:t>
      </w:r>
      <w:r w:rsidR="00191732">
        <w:rPr>
          <w:rFonts w:eastAsia="Arial" w:cstheme="minorHAnsi"/>
          <w:b/>
          <w:bCs/>
          <w:lang w:val="en-AU"/>
        </w:rPr>
        <w:t>/Event</w:t>
      </w:r>
    </w:p>
    <w:p w:rsidR="00955E07" w:rsidRPr="006966D2" w:rsidP="00955E07" w14:paraId="080569E9" w14:textId="77777777">
      <w:pPr>
        <w:spacing w:after="0"/>
        <w:rPr>
          <w:rFonts w:cstheme="minorHAnsi"/>
        </w:rPr>
      </w:pPr>
    </w:p>
    <w:tbl>
      <w:tblPr>
        <w:tblStyle w:val="TableGrid"/>
        <w:tblW w:w="9351" w:type="dxa"/>
        <w:tblLook w:val="04A0"/>
      </w:tblPr>
      <w:tblGrid>
        <w:gridCol w:w="1838"/>
        <w:gridCol w:w="7513"/>
      </w:tblGrid>
      <w:tr w14:paraId="7E79978E" w14:textId="77777777" w:rsidTr="00CD189A">
        <w:tblPrEx>
          <w:tblW w:w="9351" w:type="dxa"/>
          <w:tblLook w:val="04A0"/>
        </w:tblPrEx>
        <w:tc>
          <w:tcPr>
            <w:tcW w:w="1838" w:type="dxa"/>
            <w:shd w:val="clear" w:color="auto" w:fill="D9E2F3" w:themeFill="accent1" w:themeFillTint="33"/>
          </w:tcPr>
          <w:p w:rsidR="00955E07" w:rsidRPr="006966D2" w:rsidP="00CD189A" w14:paraId="52BCC85D" w14:textId="77777777">
            <w:pPr>
              <w:rPr>
                <w:rFonts w:cstheme="minorHAnsi"/>
              </w:rPr>
            </w:pPr>
            <w:r w:rsidRPr="006966D2">
              <w:rPr>
                <w:rFonts w:cstheme="minorHAnsi"/>
              </w:rPr>
              <w:t>Date:</w:t>
            </w:r>
          </w:p>
        </w:tc>
        <w:tc>
          <w:tcPr>
            <w:tcW w:w="7513" w:type="dxa"/>
          </w:tcPr>
          <w:p w:rsidR="00955E07" w:rsidRPr="006966D2" w:rsidP="00CD189A" w14:paraId="2F5F84E2" w14:textId="34EE76CE">
            <w:pPr>
              <w:rPr>
                <w:rFonts w:cstheme="minorHAnsi"/>
              </w:rPr>
            </w:pPr>
            <w:r>
              <w:rPr>
                <w:rFonts w:cstheme="minorHAnsi"/>
              </w:rPr>
              <w:t>Week of 15 May</w:t>
            </w:r>
            <w:r w:rsidRPr="006966D2">
              <w:rPr>
                <w:rFonts w:cstheme="minorHAnsi"/>
              </w:rPr>
              <w:t xml:space="preserve"> 2023</w:t>
            </w:r>
          </w:p>
        </w:tc>
      </w:tr>
      <w:tr w14:paraId="5F7567E5" w14:textId="77777777" w:rsidTr="00CD189A">
        <w:tblPrEx>
          <w:tblW w:w="9351" w:type="dxa"/>
          <w:tblLook w:val="04A0"/>
        </w:tblPrEx>
        <w:tc>
          <w:tcPr>
            <w:tcW w:w="1838" w:type="dxa"/>
            <w:shd w:val="clear" w:color="auto" w:fill="D9E2F3" w:themeFill="accent1" w:themeFillTint="33"/>
          </w:tcPr>
          <w:p w:rsidR="00955E07" w:rsidRPr="006966D2" w:rsidP="00CD189A" w14:paraId="19B83167" w14:textId="77777777">
            <w:pPr>
              <w:rPr>
                <w:rFonts w:cstheme="minorHAnsi"/>
              </w:rPr>
            </w:pPr>
            <w:r w:rsidRPr="006966D2">
              <w:rPr>
                <w:rFonts w:cstheme="minorHAnsi"/>
              </w:rPr>
              <w:t>Time:</w:t>
            </w:r>
          </w:p>
        </w:tc>
        <w:tc>
          <w:tcPr>
            <w:tcW w:w="7513" w:type="dxa"/>
          </w:tcPr>
          <w:p w:rsidR="00955E07" w:rsidRPr="00E703B2" w:rsidP="00CD189A" w14:paraId="4A4BF7FC" w14:textId="40DAC012">
            <w:pPr>
              <w:rPr>
                <w:rFonts w:cstheme="minorHAnsi"/>
              </w:rPr>
            </w:pPr>
            <w:r w:rsidRPr="00E703B2">
              <w:rPr>
                <w:rFonts w:cstheme="minorHAnsi"/>
              </w:rPr>
              <w:t>TBC</w:t>
            </w:r>
          </w:p>
        </w:tc>
      </w:tr>
      <w:tr w14:paraId="08D32783" w14:textId="77777777" w:rsidTr="00CD189A">
        <w:tblPrEx>
          <w:tblW w:w="9351" w:type="dxa"/>
          <w:tblLook w:val="04A0"/>
        </w:tblPrEx>
        <w:tc>
          <w:tcPr>
            <w:tcW w:w="1838" w:type="dxa"/>
            <w:shd w:val="clear" w:color="auto" w:fill="D9E2F3" w:themeFill="accent1" w:themeFillTint="33"/>
          </w:tcPr>
          <w:p w:rsidR="00955E07" w:rsidRPr="006966D2" w:rsidP="00CD189A" w14:paraId="361FA4DE" w14:textId="77777777">
            <w:pPr>
              <w:rPr>
                <w:rFonts w:cstheme="minorHAnsi"/>
              </w:rPr>
            </w:pPr>
            <w:r w:rsidRPr="006966D2">
              <w:rPr>
                <w:rFonts w:cstheme="minorHAnsi"/>
              </w:rPr>
              <w:t>Venue:</w:t>
            </w:r>
          </w:p>
        </w:tc>
        <w:tc>
          <w:tcPr>
            <w:tcW w:w="7513" w:type="dxa"/>
          </w:tcPr>
          <w:p w:rsidR="00955E07" w:rsidRPr="00E703B2" w:rsidP="00CD189A" w14:paraId="7704A8F8" w14:textId="05E9E0E8">
            <w:pPr>
              <w:rPr>
                <w:rFonts w:cstheme="minorHAnsi"/>
              </w:rPr>
            </w:pPr>
            <w:r w:rsidRPr="00E703B2">
              <w:rPr>
                <w:rFonts w:cstheme="minorHAnsi"/>
              </w:rPr>
              <w:t>TBC</w:t>
            </w:r>
          </w:p>
        </w:tc>
      </w:tr>
      <w:tr w14:paraId="1995E3C8" w14:textId="77777777" w:rsidTr="00CD189A">
        <w:tblPrEx>
          <w:tblW w:w="9351" w:type="dxa"/>
          <w:tblLook w:val="04A0"/>
        </w:tblPrEx>
        <w:tc>
          <w:tcPr>
            <w:tcW w:w="1838" w:type="dxa"/>
            <w:shd w:val="clear" w:color="auto" w:fill="D9E2F3" w:themeFill="accent1" w:themeFillTint="33"/>
          </w:tcPr>
          <w:p w:rsidR="00955E07" w:rsidRPr="006966D2" w:rsidP="00CD189A" w14:paraId="279F71FB" w14:textId="77777777">
            <w:pPr>
              <w:rPr>
                <w:rFonts w:cstheme="minorHAnsi"/>
              </w:rPr>
            </w:pPr>
            <w:r w:rsidRPr="006966D2">
              <w:rPr>
                <w:rFonts w:cstheme="minorHAnsi"/>
              </w:rPr>
              <w:t>Guest Speakers:</w:t>
            </w:r>
          </w:p>
        </w:tc>
        <w:tc>
          <w:tcPr>
            <w:tcW w:w="7513" w:type="dxa"/>
          </w:tcPr>
          <w:p w:rsidR="00955E07" w:rsidRPr="00E703B2" w:rsidP="00CD189A" w14:paraId="2AE4762A" w14:textId="3BCF5B9B">
            <w:pPr>
              <w:rPr>
                <w:rFonts w:cstheme="minorHAnsi"/>
              </w:rPr>
            </w:pPr>
            <w:r w:rsidRPr="00E703B2">
              <w:rPr>
                <w:rFonts w:cstheme="minorHAnsi"/>
              </w:rPr>
              <w:t>TBC</w:t>
            </w:r>
          </w:p>
        </w:tc>
      </w:tr>
    </w:tbl>
    <w:p w:rsidR="00955E07" w:rsidRPr="006966D2" w:rsidP="00955E07" w14:paraId="26501DD0" w14:textId="77777777">
      <w:pPr>
        <w:spacing w:after="0"/>
        <w:rPr>
          <w:rFonts w:cstheme="minorHAnsi"/>
        </w:rPr>
      </w:pPr>
    </w:p>
    <w:sectPr w:rsidSect="00EC63C5">
      <w:headerReference w:type="default" r:id="rId5"/>
      <w:footerReference w:type="default" r:id="rId6"/>
      <w:pgSz w:w="12240" w:h="15840"/>
      <w:pgMar w:top="1440" w:right="1440" w:bottom="1440" w:left="1440" w:header="720" w:footer="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27005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63C5" w14:paraId="1913137B" w14:textId="0632D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3C5" w14:paraId="0A69A8E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5946" w14:paraId="34E88095" w14:textId="577F5B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-222250</wp:posOffset>
          </wp:positionV>
          <wp:extent cx="951865" cy="1321435"/>
          <wp:effectExtent l="0" t="0" r="635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245086" name="Picture 963245086" descr="Logo, company name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1321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C126D8"/>
    <w:multiLevelType w:val="multilevel"/>
    <w:tmpl w:val="EE3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25E"/>
    <w:multiLevelType w:val="hybridMultilevel"/>
    <w:tmpl w:val="398E7242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E3E36"/>
    <w:multiLevelType w:val="multilevel"/>
    <w:tmpl w:val="039CB4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94604B"/>
    <w:multiLevelType w:val="hybridMultilevel"/>
    <w:tmpl w:val="8AC412CC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304C93"/>
    <w:multiLevelType w:val="hybridMultilevel"/>
    <w:tmpl w:val="C964A6B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4A35FC"/>
    <w:multiLevelType w:val="hybridMultilevel"/>
    <w:tmpl w:val="77EC30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84DAB"/>
    <w:multiLevelType w:val="hybridMultilevel"/>
    <w:tmpl w:val="F62EE1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4F055C"/>
    <w:multiLevelType w:val="hybridMultilevel"/>
    <w:tmpl w:val="96BAF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76C22"/>
    <w:multiLevelType w:val="hybridMultilevel"/>
    <w:tmpl w:val="B538B7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A46CCA"/>
    <w:multiLevelType w:val="hybridMultilevel"/>
    <w:tmpl w:val="5A9C687C"/>
    <w:lvl w:ilvl="0">
      <w:start w:val="0"/>
      <w:numFmt w:val="bullet"/>
      <w:lvlText w:val="-"/>
      <w:lvlJc w:val="left"/>
      <w:pPr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E3EE5"/>
    <w:multiLevelType w:val="hybridMultilevel"/>
    <w:tmpl w:val="8E525A7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E7C52"/>
    <w:multiLevelType w:val="hybridMultilevel"/>
    <w:tmpl w:val="53CE83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11869E"/>
    <w:rsid w:val="000046F8"/>
    <w:rsid w:val="000205BB"/>
    <w:rsid w:val="00066063"/>
    <w:rsid w:val="00074E74"/>
    <w:rsid w:val="00076FE4"/>
    <w:rsid w:val="000941BA"/>
    <w:rsid w:val="000A0B78"/>
    <w:rsid w:val="000B1DE9"/>
    <w:rsid w:val="000B2563"/>
    <w:rsid w:val="000D3D4A"/>
    <w:rsid w:val="0011121E"/>
    <w:rsid w:val="00135052"/>
    <w:rsid w:val="00146509"/>
    <w:rsid w:val="00191732"/>
    <w:rsid w:val="0019577B"/>
    <w:rsid w:val="001A5250"/>
    <w:rsid w:val="001B131C"/>
    <w:rsid w:val="001D0107"/>
    <w:rsid w:val="001D2C75"/>
    <w:rsid w:val="001E1659"/>
    <w:rsid w:val="001E597C"/>
    <w:rsid w:val="001F7BAD"/>
    <w:rsid w:val="002410A5"/>
    <w:rsid w:val="00241547"/>
    <w:rsid w:val="00244B8B"/>
    <w:rsid w:val="002452A1"/>
    <w:rsid w:val="00281C7F"/>
    <w:rsid w:val="00284ED6"/>
    <w:rsid w:val="00345B48"/>
    <w:rsid w:val="00351BCF"/>
    <w:rsid w:val="00385F9F"/>
    <w:rsid w:val="003A3D0B"/>
    <w:rsid w:val="003C669A"/>
    <w:rsid w:val="003E294C"/>
    <w:rsid w:val="00400BF7"/>
    <w:rsid w:val="00447763"/>
    <w:rsid w:val="00463AB1"/>
    <w:rsid w:val="004A611C"/>
    <w:rsid w:val="004C4A92"/>
    <w:rsid w:val="004E5554"/>
    <w:rsid w:val="005039B3"/>
    <w:rsid w:val="00526108"/>
    <w:rsid w:val="005306E8"/>
    <w:rsid w:val="005629C0"/>
    <w:rsid w:val="00570BC1"/>
    <w:rsid w:val="005A1A92"/>
    <w:rsid w:val="005B4F89"/>
    <w:rsid w:val="005C4AC3"/>
    <w:rsid w:val="005D0F56"/>
    <w:rsid w:val="005E198B"/>
    <w:rsid w:val="0061233B"/>
    <w:rsid w:val="00636562"/>
    <w:rsid w:val="006452B0"/>
    <w:rsid w:val="00646900"/>
    <w:rsid w:val="00646C7C"/>
    <w:rsid w:val="006743D6"/>
    <w:rsid w:val="00690851"/>
    <w:rsid w:val="006966D2"/>
    <w:rsid w:val="00696CE9"/>
    <w:rsid w:val="006D54EB"/>
    <w:rsid w:val="006F106A"/>
    <w:rsid w:val="00705946"/>
    <w:rsid w:val="007A276B"/>
    <w:rsid w:val="007B475F"/>
    <w:rsid w:val="007B5C6A"/>
    <w:rsid w:val="007D75D3"/>
    <w:rsid w:val="008252EE"/>
    <w:rsid w:val="00853255"/>
    <w:rsid w:val="0085578F"/>
    <w:rsid w:val="00872D7A"/>
    <w:rsid w:val="00890A73"/>
    <w:rsid w:val="009167CC"/>
    <w:rsid w:val="00935B19"/>
    <w:rsid w:val="00935CD4"/>
    <w:rsid w:val="00944C6A"/>
    <w:rsid w:val="00955E07"/>
    <w:rsid w:val="00957985"/>
    <w:rsid w:val="00964020"/>
    <w:rsid w:val="009878D3"/>
    <w:rsid w:val="009A4671"/>
    <w:rsid w:val="009A67B1"/>
    <w:rsid w:val="009F1429"/>
    <w:rsid w:val="00A12DCA"/>
    <w:rsid w:val="00A141D0"/>
    <w:rsid w:val="00A4432A"/>
    <w:rsid w:val="00AD68D2"/>
    <w:rsid w:val="00AE4235"/>
    <w:rsid w:val="00AF11BD"/>
    <w:rsid w:val="00B3619C"/>
    <w:rsid w:val="00B52525"/>
    <w:rsid w:val="00B55EEE"/>
    <w:rsid w:val="00B829F3"/>
    <w:rsid w:val="00BA779F"/>
    <w:rsid w:val="00BC1742"/>
    <w:rsid w:val="00BC225D"/>
    <w:rsid w:val="00BC7B7E"/>
    <w:rsid w:val="00BD1694"/>
    <w:rsid w:val="00BF124E"/>
    <w:rsid w:val="00BF3440"/>
    <w:rsid w:val="00C109A0"/>
    <w:rsid w:val="00C30BA1"/>
    <w:rsid w:val="00C60DD2"/>
    <w:rsid w:val="00C8196C"/>
    <w:rsid w:val="00CB3712"/>
    <w:rsid w:val="00CC32A4"/>
    <w:rsid w:val="00CD189A"/>
    <w:rsid w:val="00D1422C"/>
    <w:rsid w:val="00D239D6"/>
    <w:rsid w:val="00D33B4C"/>
    <w:rsid w:val="00D4040A"/>
    <w:rsid w:val="00D50A2C"/>
    <w:rsid w:val="00D66F68"/>
    <w:rsid w:val="00D7406D"/>
    <w:rsid w:val="00D7537E"/>
    <w:rsid w:val="00D834F0"/>
    <w:rsid w:val="00DA496A"/>
    <w:rsid w:val="00DE4058"/>
    <w:rsid w:val="00DE64FA"/>
    <w:rsid w:val="00DF0FF9"/>
    <w:rsid w:val="00E31415"/>
    <w:rsid w:val="00E668AC"/>
    <w:rsid w:val="00E703B2"/>
    <w:rsid w:val="00E96D76"/>
    <w:rsid w:val="00EA6EDA"/>
    <w:rsid w:val="00EC63C5"/>
    <w:rsid w:val="00ED241F"/>
    <w:rsid w:val="00ED6461"/>
    <w:rsid w:val="00EF344B"/>
    <w:rsid w:val="00F02A2C"/>
    <w:rsid w:val="00F106BE"/>
    <w:rsid w:val="00F25342"/>
    <w:rsid w:val="00F6495C"/>
    <w:rsid w:val="00F9162B"/>
    <w:rsid w:val="00FA6849"/>
    <w:rsid w:val="00FB7F07"/>
    <w:rsid w:val="00FD5A9D"/>
    <w:rsid w:val="00FF465E"/>
    <w:rsid w:val="0E11869E"/>
    <w:rsid w:val="70CD8A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0F0397F-DBDD-4BD6-8BFA-8039D845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46"/>
  </w:style>
  <w:style w:type="paragraph" w:styleId="Footer">
    <w:name w:val="footer"/>
    <w:basedOn w:val="Normal"/>
    <w:link w:val="FooterChar"/>
    <w:uiPriority w:val="99"/>
    <w:unhideWhenUsed/>
    <w:rsid w:val="00705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46"/>
  </w:style>
  <w:style w:type="paragraph" w:customStyle="1" w:styleId="paragraph">
    <w:name w:val="paragraph"/>
    <w:basedOn w:val="Normal"/>
    <w:rsid w:val="0070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705946"/>
  </w:style>
  <w:style w:type="character" w:styleId="Hyperlink">
    <w:name w:val="Hyperlink"/>
    <w:basedOn w:val="DefaultParagraphFont"/>
    <w:uiPriority w:val="99"/>
    <w:unhideWhenUsed/>
    <w:rsid w:val="00AD6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8D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955E07"/>
    <w:pPr>
      <w:spacing w:after="0" w:line="240" w:lineRule="auto"/>
    </w:pPr>
    <w:rPr>
      <w:rFonts w:eastAsiaTheme="minorEastAsia"/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7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url.avanan.click/v2/___https://www.achper.org.au/advocacy/australian-health-promoting-schools___.YXAzOmZvb2RiYW5rd2E6YTpvOjMwODVmZjRmODZiYWNiY2QwZTBkODU0ZmE1ZDMzMzEzOjY6YTRiNzo4YmY3MTQ3YmYxODk4NjhkNTUzZDNjZmFkM2Q4ZDZkNjQ4OTMyZDhkNzEwNjZkOGZiZjY1MTdkZWZhOTllNWE2OnA6VA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Dent</dc:creator>
  <cp:lastModifiedBy>FERGUSON Amanda [WA School Canteen Association]</cp:lastModifiedBy>
  <cp:revision>3</cp:revision>
  <dcterms:created xsi:type="dcterms:W3CDTF">2023-03-14T00:07:00Z</dcterms:created>
  <dcterms:modified xsi:type="dcterms:W3CDTF">2023-03-14T02:29:00Z</dcterms:modified>
</cp:coreProperties>
</file>